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06" w:rsidRPr="00BA0006" w:rsidRDefault="00BA0006" w:rsidP="00BA0006">
      <w:pPr>
        <w:widowControl/>
        <w:spacing w:line="525" w:lineRule="atLeast"/>
        <w:jc w:val="center"/>
        <w:rPr>
          <w:rFonts w:ascii="微软雅黑" w:eastAsia="微软雅黑" w:hAnsi="微软雅黑" w:cs="宋体"/>
          <w:color w:val="555555"/>
          <w:kern w:val="0"/>
          <w:sz w:val="36"/>
          <w:szCs w:val="36"/>
        </w:rPr>
      </w:pPr>
      <w:r w:rsidRPr="00BA0006">
        <w:rPr>
          <w:rFonts w:ascii="微软雅黑" w:eastAsia="微软雅黑" w:hAnsi="微软雅黑" w:cs="宋体" w:hint="eastAsia"/>
          <w:color w:val="555555"/>
          <w:kern w:val="0"/>
          <w:sz w:val="36"/>
          <w:szCs w:val="36"/>
        </w:rPr>
        <w:t xml:space="preserve">广东省发展改革委转发国家发展改革委关于放开部分服务价格意见的通知　</w:t>
      </w:r>
    </w:p>
    <w:p w:rsidR="00BA0006" w:rsidRPr="00BA0006" w:rsidRDefault="00BA0006" w:rsidP="00BA0006">
      <w:pPr>
        <w:widowControl/>
        <w:pBdr>
          <w:bottom w:val="dashed" w:sz="6" w:space="15" w:color="DBD7D5"/>
        </w:pBdr>
        <w:spacing w:line="480" w:lineRule="atLeast"/>
        <w:jc w:val="left"/>
        <w:rPr>
          <w:rFonts w:ascii="宋体" w:eastAsia="宋体" w:hAnsi="宋体" w:cs="宋体"/>
          <w:color w:val="555555"/>
          <w:kern w:val="0"/>
          <w:sz w:val="18"/>
          <w:szCs w:val="18"/>
        </w:rPr>
      </w:pPr>
      <w:r w:rsidRPr="00BA0006">
        <w:rPr>
          <w:rFonts w:ascii="宋体" w:eastAsia="宋体" w:hAnsi="宋体" w:cs="宋体" w:hint="eastAsia"/>
          <w:color w:val="555555"/>
          <w:kern w:val="0"/>
          <w:sz w:val="18"/>
          <w:szCs w:val="18"/>
        </w:rPr>
        <w:t>2016-03-17 15:39:29日    来源:    点击数： 374 | </w:t>
      </w:r>
      <w:hyperlink r:id="rId5" w:history="1">
        <w:r w:rsidRPr="00BA0006">
          <w:rPr>
            <w:rFonts w:ascii="宋体" w:eastAsia="宋体" w:hAnsi="宋体" w:cs="宋体" w:hint="eastAsia"/>
            <w:color w:val="2E332F"/>
            <w:kern w:val="0"/>
            <w:sz w:val="18"/>
            <w:szCs w:val="18"/>
          </w:rPr>
          <w:t>我要分享</w:t>
        </w:r>
      </w:hyperlink>
    </w:p>
    <w:p w:rsidR="00BA0006" w:rsidRPr="00BA0006" w:rsidRDefault="00BA0006" w:rsidP="00BA0006">
      <w:pPr>
        <w:widowControl/>
        <w:shd w:val="clear" w:color="auto" w:fill="F8F8F8"/>
        <w:spacing w:line="480" w:lineRule="atLeast"/>
        <w:jc w:val="left"/>
        <w:rPr>
          <w:rFonts w:ascii="微软雅黑" w:eastAsia="微软雅黑" w:hAnsi="微软雅黑" w:cs="宋体"/>
          <w:color w:val="555555"/>
          <w:kern w:val="0"/>
          <w:sz w:val="24"/>
          <w:szCs w:val="24"/>
        </w:rPr>
      </w:pPr>
      <w:r w:rsidRPr="00BA0006">
        <w:rPr>
          <w:rFonts w:ascii="微软雅黑" w:eastAsia="微软雅黑" w:hAnsi="微软雅黑" w:cs="宋体" w:hint="eastAsia"/>
          <w:b/>
          <w:bCs/>
          <w:color w:val="555555"/>
          <w:kern w:val="0"/>
          <w:sz w:val="24"/>
          <w:szCs w:val="24"/>
        </w:rPr>
        <w:t>[摘要]</w:t>
      </w:r>
      <w:r w:rsidRPr="00BA0006">
        <w:rPr>
          <w:rFonts w:ascii="微软雅黑" w:eastAsia="微软雅黑" w:hAnsi="微软雅黑" w:cs="宋体" w:hint="eastAsia"/>
          <w:color w:val="555555"/>
          <w:kern w:val="0"/>
          <w:sz w:val="24"/>
          <w:szCs w:val="24"/>
        </w:rPr>
        <w:t xml:space="preserve">　　等线广东省发展改革委转发国家发展改革委关于放开部分服务价格意见的通知　粤</w:t>
      </w:r>
      <w:proofErr w:type="gramStart"/>
      <w:r w:rsidRPr="00BA0006">
        <w:rPr>
          <w:rFonts w:ascii="微软雅黑" w:eastAsia="微软雅黑" w:hAnsi="微软雅黑" w:cs="宋体" w:hint="eastAsia"/>
          <w:color w:val="555555"/>
          <w:kern w:val="0"/>
          <w:sz w:val="24"/>
          <w:szCs w:val="24"/>
        </w:rPr>
        <w:t>发改价格</w:t>
      </w:r>
      <w:proofErr w:type="gramEnd"/>
      <w:r w:rsidRPr="00BA0006">
        <w:rPr>
          <w:rFonts w:ascii="微软雅黑" w:eastAsia="微软雅黑" w:hAnsi="微软雅黑" w:cs="宋体" w:hint="eastAsia"/>
          <w:color w:val="555555"/>
          <w:kern w:val="0"/>
          <w:sz w:val="24"/>
          <w:szCs w:val="24"/>
        </w:rPr>
        <w:t>〔2015〕436号　　省司法厅、财政厅、住房和城乡</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等线广东省发展改革委转发国家发展改革委关于放开部分服务价格意见的通知　粤</w:t>
      </w:r>
      <w:proofErr w:type="gramStart"/>
      <w:r w:rsidRPr="00BA0006">
        <w:rPr>
          <w:rFonts w:ascii="微软雅黑" w:eastAsia="微软雅黑" w:hAnsi="微软雅黑" w:cs="宋体" w:hint="eastAsia"/>
          <w:color w:val="555555"/>
          <w:kern w:val="0"/>
          <w:sz w:val="24"/>
          <w:szCs w:val="24"/>
        </w:rPr>
        <w:t>发改价格</w:t>
      </w:r>
      <w:proofErr w:type="gramEnd"/>
      <w:r w:rsidRPr="00BA0006">
        <w:rPr>
          <w:rFonts w:ascii="微软雅黑" w:eastAsia="微软雅黑" w:hAnsi="微软雅黑" w:cs="宋体" w:hint="eastAsia"/>
          <w:color w:val="555555"/>
          <w:kern w:val="0"/>
          <w:sz w:val="24"/>
          <w:szCs w:val="24"/>
        </w:rPr>
        <w:t>〔2015〕436号</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省司法厅、财政厅、住房和城乡建设厅、地税局，省国税局，各地级以上市发展改革局（委）、深圳市市场监管局，佛山市顺德区发展规划和统计局：</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现将《国家发展改革委关于放开部分服务价格意见的通知》（</w:t>
      </w:r>
      <w:proofErr w:type="gramStart"/>
      <w:r w:rsidRPr="00BA0006">
        <w:rPr>
          <w:rFonts w:ascii="微软雅黑" w:eastAsia="微软雅黑" w:hAnsi="微软雅黑" w:cs="宋体" w:hint="eastAsia"/>
          <w:color w:val="555555"/>
          <w:kern w:val="0"/>
          <w:sz w:val="24"/>
          <w:szCs w:val="24"/>
        </w:rPr>
        <w:t>发改价格</w:t>
      </w:r>
      <w:proofErr w:type="gramEnd"/>
      <w:r w:rsidRPr="00BA0006">
        <w:rPr>
          <w:rFonts w:ascii="微软雅黑" w:eastAsia="微软雅黑" w:hAnsi="微软雅黑" w:cs="宋体" w:hint="eastAsia"/>
          <w:color w:val="555555"/>
          <w:kern w:val="0"/>
          <w:sz w:val="24"/>
          <w:szCs w:val="24"/>
        </w:rPr>
        <w:t>〔2014〕2755号）转发给你们，并根据《广东省人民政府办公厅关于印发&lt;广东省定价目录（2015年版）&gt;的通知》（粤府办〔2015〕42号），提出以下意见，请一并贯彻执行。</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一、经</w:t>
      </w:r>
      <w:proofErr w:type="gramStart"/>
      <w:r w:rsidRPr="00BA0006">
        <w:rPr>
          <w:rFonts w:ascii="微软雅黑" w:eastAsia="微软雅黑" w:hAnsi="微软雅黑" w:cs="宋体" w:hint="eastAsia"/>
          <w:color w:val="555555"/>
          <w:kern w:val="0"/>
          <w:sz w:val="24"/>
          <w:szCs w:val="24"/>
        </w:rPr>
        <w:t>会商省</w:t>
      </w:r>
      <w:proofErr w:type="gramEnd"/>
      <w:r w:rsidRPr="00BA0006">
        <w:rPr>
          <w:rFonts w:ascii="微软雅黑" w:eastAsia="微软雅黑" w:hAnsi="微软雅黑" w:cs="宋体" w:hint="eastAsia"/>
          <w:color w:val="555555"/>
          <w:kern w:val="0"/>
          <w:sz w:val="24"/>
          <w:szCs w:val="24"/>
        </w:rPr>
        <w:t>住房和城乡建设厅，保障性住房（含经济适用住房、公共租赁住房、廉租房等）物业服务收费实行政府指导价管理，由市、县按现行有关规定合理制定收费标准；业主大会成立之前的住宅物业服务即前期物业服务（含老旧小区、房改房，自有产权车位、车库）收费暂按现行政策管理，</w:t>
      </w:r>
      <w:proofErr w:type="gramStart"/>
      <w:r w:rsidRPr="00BA0006">
        <w:rPr>
          <w:rFonts w:ascii="微软雅黑" w:eastAsia="微软雅黑" w:hAnsi="微软雅黑" w:cs="宋体" w:hint="eastAsia"/>
          <w:color w:val="555555"/>
          <w:kern w:val="0"/>
          <w:sz w:val="24"/>
          <w:szCs w:val="24"/>
        </w:rPr>
        <w:t>视相关</w:t>
      </w:r>
      <w:proofErr w:type="gramEnd"/>
      <w:r w:rsidRPr="00BA0006">
        <w:rPr>
          <w:rFonts w:ascii="微软雅黑" w:eastAsia="微软雅黑" w:hAnsi="微软雅黑" w:cs="宋体" w:hint="eastAsia"/>
          <w:color w:val="555555"/>
          <w:kern w:val="0"/>
          <w:sz w:val="24"/>
          <w:szCs w:val="24"/>
        </w:rPr>
        <w:t>改革进程及市场竞争程度，在试点积累经验的基础上适时放开。</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二、放开住宅小区停车服务收费的有关事项另行发文通知。</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三、放开会计师事务所服务、资产评估服务、税务师事务所服务、律师服务</w:t>
      </w:r>
      <w:r w:rsidRPr="002E0F1A">
        <w:rPr>
          <w:rFonts w:ascii="微软雅黑" w:eastAsia="微软雅黑" w:hAnsi="微软雅黑" w:cs="宋体" w:hint="eastAsia"/>
          <w:color w:val="555555"/>
          <w:kern w:val="0"/>
          <w:sz w:val="24"/>
          <w:szCs w:val="24"/>
          <w:highlight w:val="yellow"/>
        </w:rPr>
        <w:t>（刑事案件辩护和部分民事诉讼、行政诉讼、国家赔偿案件代理除外）</w:t>
      </w:r>
      <w:r w:rsidRPr="00BA0006">
        <w:rPr>
          <w:rFonts w:ascii="微软雅黑" w:eastAsia="微软雅黑" w:hAnsi="微软雅黑" w:cs="宋体" w:hint="eastAsia"/>
          <w:color w:val="555555"/>
          <w:kern w:val="0"/>
          <w:sz w:val="24"/>
          <w:szCs w:val="24"/>
        </w:rPr>
        <w:t>等4项收</w:t>
      </w:r>
      <w:r w:rsidRPr="00BA0006">
        <w:rPr>
          <w:rFonts w:ascii="微软雅黑" w:eastAsia="微软雅黑" w:hAnsi="微软雅黑" w:cs="宋体" w:hint="eastAsia"/>
          <w:color w:val="555555"/>
          <w:kern w:val="0"/>
          <w:sz w:val="24"/>
          <w:szCs w:val="24"/>
        </w:rPr>
        <w:lastRenderedPageBreak/>
        <w:t>费，实行市场调节价，房地产经纪服务收费已于2014年8月29日以粤</w:t>
      </w:r>
      <w:proofErr w:type="gramStart"/>
      <w:r w:rsidRPr="00BA0006">
        <w:rPr>
          <w:rFonts w:ascii="微软雅黑" w:eastAsia="微软雅黑" w:hAnsi="微软雅黑" w:cs="宋体" w:hint="eastAsia"/>
          <w:color w:val="555555"/>
          <w:kern w:val="0"/>
          <w:sz w:val="24"/>
          <w:szCs w:val="24"/>
        </w:rPr>
        <w:t>发改价格</w:t>
      </w:r>
      <w:proofErr w:type="gramEnd"/>
      <w:r w:rsidRPr="00BA0006">
        <w:rPr>
          <w:rFonts w:ascii="微软雅黑" w:eastAsia="微软雅黑" w:hAnsi="微软雅黑" w:cs="宋体" w:hint="eastAsia"/>
          <w:color w:val="555555"/>
          <w:kern w:val="0"/>
          <w:sz w:val="24"/>
          <w:szCs w:val="24"/>
        </w:rPr>
        <w:t>〔2014〕542号文放开实行市场调节价。</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四、各经营者应严格遵守《价格法》等法律法规，落实明码标价制度，不得利用优势地位，强制服务、强制收费，或者只收费不服务、少服务多收费；不得在标价之外收取任何未予标明的费用。各有关行业主管部门应加强对本行业相关经营主体服务行为监管，为市场主体创造公开、公平的市场环境，引导行业健康发展；要严格遵守《反垄断法》等法律法规，不得以任何理由限制服务、指定服务，或截留定价权。</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五、各地价格主管部门要依法加强对有关服务市场价格行为的监管，坚决依法查处串通涨价、价格欺诈等不正当价格行为，维护正常市场价格秩序。要按照通知要求，清理废止本地区制定出台的相关服务价格文件，并做好政策宣传解释工作。</w:t>
      </w:r>
      <w:bookmarkStart w:id="0" w:name="_GoBack"/>
      <w:bookmarkEnd w:id="0"/>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六、本通知自2015年8月15日起施行，凡此前规定与本通知相抵触的，一律以本通知为准。原省物价局《关于会计师事务所服务收费有关问题的通知》（粤价〔2011〕313号）、《关于会计师事务所服务收费优惠政策有关问题的通知》（粤价〔2012〕254号）、《关于财务审计和涉税</w:t>
      </w:r>
      <w:proofErr w:type="gramStart"/>
      <w:r w:rsidRPr="00BA0006">
        <w:rPr>
          <w:rFonts w:ascii="微软雅黑" w:eastAsia="微软雅黑" w:hAnsi="微软雅黑" w:cs="宋体" w:hint="eastAsia"/>
          <w:color w:val="555555"/>
          <w:kern w:val="0"/>
          <w:sz w:val="24"/>
          <w:szCs w:val="24"/>
        </w:rPr>
        <w:t>鉴证</w:t>
      </w:r>
      <w:proofErr w:type="gramEnd"/>
      <w:r w:rsidRPr="00BA0006">
        <w:rPr>
          <w:rFonts w:ascii="微软雅黑" w:eastAsia="微软雅黑" w:hAnsi="微软雅黑" w:cs="宋体" w:hint="eastAsia"/>
          <w:color w:val="555555"/>
          <w:kern w:val="0"/>
          <w:sz w:val="24"/>
          <w:szCs w:val="24"/>
        </w:rPr>
        <w:t>服务收费实行优惠政策的通知》（粤价〔2012〕59号）、《关于资产评估收费有关问题的复函》（粤价函〔2012〕855号）、《关于税务师事务所服务收费有关问题的通知》（粤价〔2011〕308号）同时废止。</w:t>
      </w:r>
    </w:p>
    <w:p w:rsidR="00BA0006" w:rsidRPr="00BA0006" w:rsidRDefault="00BA0006" w:rsidP="00BA0006">
      <w:pPr>
        <w:widowControl/>
        <w:jc w:val="lef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附件：国家发展改革委关于放开部分服务价格意见的通知（</w:t>
      </w:r>
      <w:proofErr w:type="gramStart"/>
      <w:r w:rsidRPr="00BA0006">
        <w:rPr>
          <w:rFonts w:ascii="微软雅黑" w:eastAsia="微软雅黑" w:hAnsi="微软雅黑" w:cs="宋体" w:hint="eastAsia"/>
          <w:color w:val="555555"/>
          <w:kern w:val="0"/>
          <w:sz w:val="24"/>
          <w:szCs w:val="24"/>
        </w:rPr>
        <w:t>发改价格</w:t>
      </w:r>
      <w:proofErr w:type="gramEnd"/>
      <w:r w:rsidRPr="00BA0006">
        <w:rPr>
          <w:rFonts w:ascii="微软雅黑" w:eastAsia="微软雅黑" w:hAnsi="微软雅黑" w:cs="宋体" w:hint="eastAsia"/>
          <w:color w:val="555555"/>
          <w:kern w:val="0"/>
          <w:sz w:val="24"/>
          <w:szCs w:val="24"/>
        </w:rPr>
        <w:t>〔2014〕2755号）</w:t>
      </w:r>
    </w:p>
    <w:p w:rsidR="00BA0006" w:rsidRPr="00BA0006" w:rsidRDefault="00BA0006" w:rsidP="00BA0006">
      <w:pPr>
        <w:widowControl/>
        <w:jc w:val="righ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t xml:space="preserve">　　广东省发展改革委</w:t>
      </w:r>
    </w:p>
    <w:p w:rsidR="00BA0006" w:rsidRPr="00BA0006" w:rsidRDefault="00BA0006" w:rsidP="00BA0006">
      <w:pPr>
        <w:widowControl/>
        <w:jc w:val="right"/>
        <w:rPr>
          <w:rFonts w:ascii="微软雅黑" w:eastAsia="微软雅黑" w:hAnsi="微软雅黑" w:cs="宋体"/>
          <w:color w:val="555555"/>
          <w:kern w:val="0"/>
          <w:sz w:val="18"/>
          <w:szCs w:val="18"/>
        </w:rPr>
      </w:pPr>
      <w:r w:rsidRPr="00BA0006">
        <w:rPr>
          <w:rFonts w:ascii="微软雅黑" w:eastAsia="微软雅黑" w:hAnsi="微软雅黑" w:cs="宋体" w:hint="eastAsia"/>
          <w:color w:val="555555"/>
          <w:kern w:val="0"/>
          <w:sz w:val="24"/>
          <w:szCs w:val="24"/>
        </w:rPr>
        <w:lastRenderedPageBreak/>
        <w:t xml:space="preserve">　　2015年7月27日</w:t>
      </w:r>
    </w:p>
    <w:p w:rsidR="00FD0049" w:rsidRPr="00BA0006" w:rsidRDefault="002E0F1A"/>
    <w:sectPr w:rsidR="00FD0049" w:rsidRPr="00BA00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A"/>
    <w:rsid w:val="002E0F1A"/>
    <w:rsid w:val="00764C8B"/>
    <w:rsid w:val="00BA0006"/>
    <w:rsid w:val="00C6005D"/>
    <w:rsid w:val="00D80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
    <w:name w:val="time"/>
    <w:basedOn w:val="a"/>
    <w:rsid w:val="00BA000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A0006"/>
    <w:rPr>
      <w:color w:val="0000FF"/>
      <w:u w:val="single"/>
    </w:rPr>
  </w:style>
  <w:style w:type="character" w:styleId="a4">
    <w:name w:val="Strong"/>
    <w:basedOn w:val="a0"/>
    <w:uiPriority w:val="22"/>
    <w:qFormat/>
    <w:rsid w:val="00BA00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
    <w:name w:val="time"/>
    <w:basedOn w:val="a"/>
    <w:rsid w:val="00BA000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A0006"/>
    <w:rPr>
      <w:color w:val="0000FF"/>
      <w:u w:val="single"/>
    </w:rPr>
  </w:style>
  <w:style w:type="character" w:styleId="a4">
    <w:name w:val="Strong"/>
    <w:basedOn w:val="a0"/>
    <w:uiPriority w:val="22"/>
    <w:qFormat/>
    <w:rsid w:val="00BA0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85818">
      <w:bodyDiv w:val="1"/>
      <w:marLeft w:val="0"/>
      <w:marRight w:val="0"/>
      <w:marTop w:val="0"/>
      <w:marBottom w:val="0"/>
      <w:divBdr>
        <w:top w:val="none" w:sz="0" w:space="0" w:color="auto"/>
        <w:left w:val="none" w:sz="0" w:space="0" w:color="auto"/>
        <w:bottom w:val="none" w:sz="0" w:space="0" w:color="auto"/>
        <w:right w:val="none" w:sz="0" w:space="0" w:color="auto"/>
      </w:divBdr>
      <w:divsChild>
        <w:div w:id="1222711447">
          <w:marLeft w:val="0"/>
          <w:marRight w:val="0"/>
          <w:marTop w:val="300"/>
          <w:marBottom w:val="0"/>
          <w:divBdr>
            <w:top w:val="none" w:sz="0" w:space="0" w:color="auto"/>
            <w:left w:val="none" w:sz="0" w:space="0" w:color="auto"/>
            <w:bottom w:val="none" w:sz="0" w:space="0" w:color="auto"/>
            <w:right w:val="none" w:sz="0" w:space="0" w:color="auto"/>
          </w:divBdr>
        </w:div>
        <w:div w:id="1811170600">
          <w:marLeft w:val="0"/>
          <w:marRight w:val="0"/>
          <w:marTop w:val="225"/>
          <w:marBottom w:val="450"/>
          <w:divBdr>
            <w:top w:val="none" w:sz="0" w:space="0" w:color="auto"/>
            <w:left w:val="none" w:sz="0" w:space="0" w:color="auto"/>
            <w:bottom w:val="none" w:sz="0" w:space="0" w:color="auto"/>
            <w:right w:val="none" w:sz="0" w:space="0" w:color="auto"/>
          </w:divBdr>
        </w:div>
        <w:div w:id="1594439970">
          <w:marLeft w:val="0"/>
          <w:marRight w:val="0"/>
          <w:marTop w:val="0"/>
          <w:marBottom w:val="0"/>
          <w:divBdr>
            <w:top w:val="none" w:sz="0" w:space="0" w:color="auto"/>
            <w:left w:val="none" w:sz="0" w:space="0" w:color="auto"/>
            <w:bottom w:val="none" w:sz="0" w:space="0" w:color="auto"/>
            <w:right w:val="none" w:sz="0" w:space="0" w:color="auto"/>
          </w:divBdr>
          <w:divsChild>
            <w:div w:id="945384390">
              <w:marLeft w:val="0"/>
              <w:marRight w:val="0"/>
              <w:marTop w:val="0"/>
              <w:marBottom w:val="0"/>
              <w:divBdr>
                <w:top w:val="none" w:sz="0" w:space="0" w:color="auto"/>
                <w:left w:val="none" w:sz="0" w:space="0" w:color="auto"/>
                <w:bottom w:val="none" w:sz="0" w:space="0" w:color="auto"/>
                <w:right w:val="none" w:sz="0" w:space="0" w:color="auto"/>
              </w:divBdr>
            </w:div>
            <w:div w:id="1060641182">
              <w:marLeft w:val="0"/>
              <w:marRight w:val="0"/>
              <w:marTop w:val="0"/>
              <w:marBottom w:val="0"/>
              <w:divBdr>
                <w:top w:val="none" w:sz="0" w:space="0" w:color="auto"/>
                <w:left w:val="none" w:sz="0" w:space="0" w:color="auto"/>
                <w:bottom w:val="none" w:sz="0" w:space="0" w:color="auto"/>
                <w:right w:val="none" w:sz="0" w:space="0" w:color="auto"/>
              </w:divBdr>
            </w:div>
            <w:div w:id="1067724961">
              <w:marLeft w:val="0"/>
              <w:marRight w:val="0"/>
              <w:marTop w:val="0"/>
              <w:marBottom w:val="0"/>
              <w:divBdr>
                <w:top w:val="none" w:sz="0" w:space="0" w:color="auto"/>
                <w:left w:val="none" w:sz="0" w:space="0" w:color="auto"/>
                <w:bottom w:val="none" w:sz="0" w:space="0" w:color="auto"/>
                <w:right w:val="none" w:sz="0" w:space="0" w:color="auto"/>
              </w:divBdr>
            </w:div>
            <w:div w:id="835610318">
              <w:marLeft w:val="0"/>
              <w:marRight w:val="0"/>
              <w:marTop w:val="0"/>
              <w:marBottom w:val="0"/>
              <w:divBdr>
                <w:top w:val="none" w:sz="0" w:space="0" w:color="auto"/>
                <w:left w:val="none" w:sz="0" w:space="0" w:color="auto"/>
                <w:bottom w:val="none" w:sz="0" w:space="0" w:color="auto"/>
                <w:right w:val="none" w:sz="0" w:space="0" w:color="auto"/>
              </w:divBdr>
            </w:div>
            <w:div w:id="328797074">
              <w:marLeft w:val="0"/>
              <w:marRight w:val="0"/>
              <w:marTop w:val="0"/>
              <w:marBottom w:val="0"/>
              <w:divBdr>
                <w:top w:val="none" w:sz="0" w:space="0" w:color="auto"/>
                <w:left w:val="none" w:sz="0" w:space="0" w:color="auto"/>
                <w:bottom w:val="none" w:sz="0" w:space="0" w:color="auto"/>
                <w:right w:val="none" w:sz="0" w:space="0" w:color="auto"/>
              </w:divBdr>
            </w:div>
            <w:div w:id="1548297432">
              <w:marLeft w:val="0"/>
              <w:marRight w:val="0"/>
              <w:marTop w:val="0"/>
              <w:marBottom w:val="0"/>
              <w:divBdr>
                <w:top w:val="none" w:sz="0" w:space="0" w:color="auto"/>
                <w:left w:val="none" w:sz="0" w:space="0" w:color="auto"/>
                <w:bottom w:val="none" w:sz="0" w:space="0" w:color="auto"/>
                <w:right w:val="none" w:sz="0" w:space="0" w:color="auto"/>
              </w:divBdr>
            </w:div>
            <w:div w:id="162477666">
              <w:marLeft w:val="0"/>
              <w:marRight w:val="0"/>
              <w:marTop w:val="0"/>
              <w:marBottom w:val="0"/>
              <w:divBdr>
                <w:top w:val="none" w:sz="0" w:space="0" w:color="auto"/>
                <w:left w:val="none" w:sz="0" w:space="0" w:color="auto"/>
                <w:bottom w:val="none" w:sz="0" w:space="0" w:color="auto"/>
                <w:right w:val="none" w:sz="0" w:space="0" w:color="auto"/>
              </w:divBdr>
            </w:div>
            <w:div w:id="1833837250">
              <w:marLeft w:val="0"/>
              <w:marRight w:val="0"/>
              <w:marTop w:val="0"/>
              <w:marBottom w:val="0"/>
              <w:divBdr>
                <w:top w:val="none" w:sz="0" w:space="0" w:color="auto"/>
                <w:left w:val="none" w:sz="0" w:space="0" w:color="auto"/>
                <w:bottom w:val="none" w:sz="0" w:space="0" w:color="auto"/>
                <w:right w:val="none" w:sz="0" w:space="0" w:color="auto"/>
              </w:divBdr>
            </w:div>
            <w:div w:id="21265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xpxpxpxp.cn/falvfagui/505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1175</Characters>
  <Application>Microsoft Office Word</Application>
  <DocSecurity>0</DocSecurity>
  <Lines>9</Lines>
  <Paragraphs>2</Paragraphs>
  <ScaleCrop>false</ScaleCrop>
  <Company>HP</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3</cp:revision>
  <dcterms:created xsi:type="dcterms:W3CDTF">2019-12-05T08:12:00Z</dcterms:created>
  <dcterms:modified xsi:type="dcterms:W3CDTF">2019-12-05T08:32:00Z</dcterms:modified>
</cp:coreProperties>
</file>